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20" w:rsidRDefault="001E3B20">
      <w:pPr>
        <w:rPr>
          <w:rFonts w:ascii="Century Gothic" w:hAnsi="Century Gothic"/>
        </w:rPr>
      </w:pPr>
      <w:r>
        <w:rPr>
          <w:rFonts w:ascii="Arial" w:hAnsi="Arial" w:cs="Arial"/>
          <w:noProof/>
          <w:color w:val="1F497D"/>
          <w:sz w:val="16"/>
          <w:szCs w:val="16"/>
          <w:lang w:eastAsia="nl-NL"/>
        </w:rPr>
        <w:drawing>
          <wp:anchor distT="0" distB="0" distL="114300" distR="114300" simplePos="0" relativeHeight="251659264" behindDoc="1" locked="0" layoutInCell="1" allowOverlap="1">
            <wp:simplePos x="0" y="0"/>
            <wp:positionH relativeFrom="column">
              <wp:posOffset>3283585</wp:posOffset>
            </wp:positionH>
            <wp:positionV relativeFrom="paragraph">
              <wp:posOffset>159385</wp:posOffset>
            </wp:positionV>
            <wp:extent cx="2621280" cy="478155"/>
            <wp:effectExtent l="0" t="0" r="7620" b="0"/>
            <wp:wrapTight wrapText="bothSides">
              <wp:wrapPolygon edited="0">
                <wp:start x="0" y="0"/>
                <wp:lineTo x="0" y="20653"/>
                <wp:lineTo x="21506" y="20653"/>
                <wp:lineTo x="21506" y="0"/>
                <wp:lineTo x="0" y="0"/>
              </wp:wrapPolygon>
            </wp:wrapTight>
            <wp:docPr id="3" name="Afbeelding 3" descr="25-5-2018 12-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5-2018 12-17-0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2128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inline distT="0" distB="0" distL="0" distR="0" wp14:anchorId="0E20315E" wp14:editId="0412ADDB">
            <wp:extent cx="2861469"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a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373" cy="1336252"/>
                    </a:xfrm>
                    <a:prstGeom prst="rect">
                      <a:avLst/>
                    </a:prstGeom>
                  </pic:spPr>
                </pic:pic>
              </a:graphicData>
            </a:graphic>
          </wp:inline>
        </w:drawing>
      </w:r>
    </w:p>
    <w:p w:rsidR="00AE719D" w:rsidRDefault="00AE719D" w:rsidP="00AE719D">
      <w:pPr>
        <w:jc w:val="center"/>
        <w:rPr>
          <w:rFonts w:ascii="Century Gothic" w:hAnsi="Century Gothic"/>
          <w:b/>
          <w:sz w:val="48"/>
          <w:szCs w:val="48"/>
        </w:rPr>
      </w:pPr>
    </w:p>
    <w:p w:rsidR="001E3B20" w:rsidRPr="00AE719D" w:rsidRDefault="00AE719D" w:rsidP="00AE719D">
      <w:pPr>
        <w:jc w:val="center"/>
        <w:rPr>
          <w:rFonts w:ascii="Century Gothic" w:hAnsi="Century Gothic"/>
          <w:b/>
          <w:sz w:val="48"/>
          <w:szCs w:val="48"/>
        </w:rPr>
      </w:pPr>
      <w:r w:rsidRPr="00AE719D">
        <w:rPr>
          <w:rFonts w:ascii="Century Gothic" w:hAnsi="Century Gothic"/>
          <w:b/>
          <w:sz w:val="48"/>
          <w:szCs w:val="48"/>
        </w:rPr>
        <w:t>UITNODIGING</w:t>
      </w:r>
    </w:p>
    <w:p w:rsidR="001E3B20" w:rsidRDefault="001E3B20">
      <w:pPr>
        <w:rPr>
          <w:rFonts w:ascii="Century Gothic" w:hAnsi="Century Gothic"/>
        </w:rPr>
      </w:pPr>
    </w:p>
    <w:p w:rsidR="00AE719D" w:rsidRDefault="00AE719D">
      <w:pPr>
        <w:rPr>
          <w:rFonts w:ascii="Century Gothic" w:hAnsi="Century Gothic"/>
        </w:rPr>
      </w:pPr>
    </w:p>
    <w:p w:rsidR="0026728F" w:rsidRDefault="008D13EF">
      <w:pPr>
        <w:rPr>
          <w:rFonts w:ascii="Century Gothic" w:hAnsi="Century Gothic"/>
        </w:rPr>
      </w:pPr>
      <w:r>
        <w:rPr>
          <w:rFonts w:ascii="Century Gothic" w:hAnsi="Century Gothic"/>
        </w:rPr>
        <w:t>Geachte Collegae,</w:t>
      </w:r>
    </w:p>
    <w:p w:rsidR="008D13EF" w:rsidRDefault="008D13EF">
      <w:pPr>
        <w:rPr>
          <w:rFonts w:ascii="Century Gothic" w:hAnsi="Century Gothic"/>
        </w:rPr>
      </w:pPr>
    </w:p>
    <w:p w:rsidR="00B03DD3" w:rsidRDefault="00B03DD3">
      <w:pPr>
        <w:rPr>
          <w:rFonts w:ascii="Century Gothic" w:hAnsi="Century Gothic"/>
        </w:rPr>
      </w:pPr>
      <w:r>
        <w:rPr>
          <w:rFonts w:ascii="Century Gothic" w:hAnsi="Century Gothic"/>
        </w:rPr>
        <w:t>Op donderdag 24 januari 2019 organiseren wij in samenwerking met Straumann B.V. een nascholing voor tandartsen.</w:t>
      </w:r>
    </w:p>
    <w:p w:rsidR="00B03DD3" w:rsidRDefault="00B03DD3">
      <w:pPr>
        <w:rPr>
          <w:rFonts w:ascii="Century Gothic" w:hAnsi="Century Gothic"/>
        </w:rPr>
      </w:pPr>
    </w:p>
    <w:p w:rsidR="00FE0E50" w:rsidRDefault="00B03DD3">
      <w:pPr>
        <w:rPr>
          <w:rFonts w:ascii="Century Gothic" w:hAnsi="Century Gothic"/>
        </w:rPr>
      </w:pPr>
      <w:r>
        <w:rPr>
          <w:rFonts w:ascii="Century Gothic" w:hAnsi="Century Gothic"/>
        </w:rPr>
        <w:t xml:space="preserve">Thema: </w:t>
      </w:r>
    </w:p>
    <w:p w:rsidR="00FE0E50" w:rsidRDefault="00FE0E50">
      <w:pPr>
        <w:rPr>
          <w:rFonts w:ascii="Century Gothic" w:hAnsi="Century Gothic"/>
        </w:rPr>
      </w:pPr>
    </w:p>
    <w:p w:rsidR="00FE0E50" w:rsidRPr="00FE0E50" w:rsidRDefault="00FE0E50" w:rsidP="00FE0E50">
      <w:pPr>
        <w:rPr>
          <w:rFonts w:ascii="Century Gothic" w:hAnsi="Century Gothic" w:cs="Helvetica"/>
          <w:b/>
        </w:rPr>
      </w:pPr>
      <w:r w:rsidRPr="00FE0E50">
        <w:rPr>
          <w:rFonts w:ascii="Century Gothic" w:hAnsi="Century Gothic" w:cs="Helvetica"/>
          <w:b/>
        </w:rPr>
        <w:t>Moderne keuzes voor supra-structuren</w:t>
      </w:r>
    </w:p>
    <w:p w:rsidR="00FE0E50" w:rsidRPr="00FE0E50" w:rsidRDefault="00FE0E50" w:rsidP="00FE0E50">
      <w:pPr>
        <w:rPr>
          <w:rFonts w:ascii="Century Gothic" w:hAnsi="Century Gothic"/>
        </w:rPr>
      </w:pPr>
    </w:p>
    <w:p w:rsidR="00FE0E50" w:rsidRPr="00FE0E50" w:rsidRDefault="00FE0E50" w:rsidP="00FE0E50">
      <w:pPr>
        <w:rPr>
          <w:rFonts w:ascii="Century Gothic" w:hAnsi="Century Gothic" w:cs="Helvetica"/>
        </w:rPr>
      </w:pPr>
      <w:r w:rsidRPr="00FE0E50">
        <w:rPr>
          <w:rFonts w:ascii="Century Gothic" w:hAnsi="Century Gothic" w:cs="Helvetica"/>
        </w:rPr>
        <w:t xml:space="preserve">In de hedendaagse tandheelkunde, en met name in de implantologie, lijken er iedere dag nieuwe technieken en materialen beschikbaar te komen. Het is soms moeilijk om door de bomen het bos nog te kunnen zien. In de lezing zullen de meest voorkomende implantaatrestauraties worden belicht. Extra aandacht zal worden besteed aan het gebruik van CAD/CAM. Door implementatie van CAD/CAM is vooral de werkwijze in het tandtechnisch-laboratorium revolutionair veranderd. Strategische beslissingen over abutment- en materiaalkeuze, die toepasbaar zijn in de dagelijkse implantologie-praktijk, zullen de revue passeren. Daarnaast zal worden belicht hoe beter samen te werken met het laboratorium in het ontwerpen van kroon en brugwerk. </w:t>
      </w:r>
    </w:p>
    <w:p w:rsidR="00B03DD3" w:rsidRDefault="00B03DD3">
      <w:pPr>
        <w:rPr>
          <w:rFonts w:ascii="Century Gothic" w:hAnsi="Century Gothic"/>
        </w:rPr>
      </w:pPr>
    </w:p>
    <w:p w:rsidR="00FE0E50" w:rsidRDefault="00FE0E50">
      <w:pPr>
        <w:rPr>
          <w:rFonts w:ascii="Century Gothic" w:hAnsi="Century Gothic"/>
        </w:rPr>
      </w:pPr>
      <w:r>
        <w:rPr>
          <w:rFonts w:ascii="Century Gothic" w:hAnsi="Century Gothic"/>
        </w:rPr>
        <w:t>Deze nascholing wordt verzorgt door Wiebe Derksen:</w:t>
      </w:r>
    </w:p>
    <w:p w:rsidR="00FE0E50" w:rsidRDefault="00FE0E50" w:rsidP="00FE0E50">
      <w:pPr>
        <w:rPr>
          <w:rFonts w:asciiTheme="majorHAnsi" w:hAnsiTheme="majorHAnsi"/>
        </w:rPr>
      </w:pPr>
    </w:p>
    <w:p w:rsidR="00AE719D" w:rsidRDefault="00FE0E50">
      <w:pPr>
        <w:rPr>
          <w:rFonts w:ascii="Century Gothic" w:hAnsi="Century Gothic" w:cs="Helvetica"/>
        </w:rPr>
      </w:pPr>
      <w:r>
        <w:rPr>
          <w:rFonts w:eastAsia="Times New Roman"/>
          <w:noProof/>
        </w:rPr>
        <w:drawing>
          <wp:anchor distT="0" distB="0" distL="114300" distR="114300" simplePos="0" relativeHeight="251658240" behindDoc="1" locked="0" layoutInCell="1" allowOverlap="1">
            <wp:simplePos x="0" y="0"/>
            <wp:positionH relativeFrom="margin">
              <wp:posOffset>5173345</wp:posOffset>
            </wp:positionH>
            <wp:positionV relativeFrom="paragraph">
              <wp:posOffset>10160</wp:posOffset>
            </wp:positionV>
            <wp:extent cx="924560" cy="1386840"/>
            <wp:effectExtent l="0" t="0" r="8890" b="3810"/>
            <wp:wrapTight wrapText="bothSides">
              <wp:wrapPolygon edited="0">
                <wp:start x="0" y="0"/>
                <wp:lineTo x="0" y="21363"/>
                <wp:lineTo x="21363" y="21363"/>
                <wp:lineTo x="21363" y="0"/>
                <wp:lineTo x="0" y="0"/>
              </wp:wrapPolygon>
            </wp:wrapTight>
            <wp:docPr id="1" name="Afbeelding 1" descr="cid:62a6a187-06e7-410d-9d81-f7d23c195a1d@eur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a6a187-06e7-410d-9d81-f7d23c195a1d@eurprd09.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245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E50">
        <w:rPr>
          <w:rFonts w:ascii="Century Gothic" w:hAnsi="Century Gothic" w:cs="Helvetica"/>
          <w:b/>
        </w:rPr>
        <w:t xml:space="preserve">Wiebe Derksen </w:t>
      </w:r>
      <w:r w:rsidRPr="00FE0E50">
        <w:rPr>
          <w:rFonts w:ascii="Century Gothic" w:hAnsi="Century Gothic" w:cs="Helvetica"/>
        </w:rPr>
        <w:t xml:space="preserve">is in 2010 (Cum Laude) afgestudeerd aan de Rijksuniversiteit Groningen. In januari 2012 startte hij een promotietraject op het ACTA naar digitalisering in de implantologie. In dezelfde periode ronde hij de 3-jarige </w:t>
      </w:r>
      <w:proofErr w:type="spellStart"/>
      <w:r w:rsidRPr="00FE0E50">
        <w:rPr>
          <w:rFonts w:ascii="Century Gothic" w:hAnsi="Century Gothic" w:cs="Helvetica"/>
        </w:rPr>
        <w:t>postgraduate</w:t>
      </w:r>
      <w:proofErr w:type="spellEnd"/>
      <w:r w:rsidRPr="00FE0E50">
        <w:rPr>
          <w:rFonts w:ascii="Century Gothic" w:hAnsi="Century Gothic" w:cs="Helvetica"/>
        </w:rPr>
        <w:t xml:space="preserve"> opleiding Orale-Implantologie en Prothetische Tandheelkunde af. In 2013 ontving hij de ITI-</w:t>
      </w:r>
      <w:proofErr w:type="spellStart"/>
      <w:r w:rsidRPr="00FE0E50">
        <w:rPr>
          <w:rFonts w:ascii="Century Gothic" w:hAnsi="Century Gothic" w:cs="Helvetica"/>
        </w:rPr>
        <w:t>Clinical</w:t>
      </w:r>
      <w:proofErr w:type="spellEnd"/>
      <w:r w:rsidRPr="00FE0E50">
        <w:rPr>
          <w:rFonts w:ascii="Century Gothic" w:hAnsi="Century Gothic" w:cs="Helvetica"/>
        </w:rPr>
        <w:t xml:space="preserve"> Research Grant voor zijn promotie onderzoek, werd in 2015 benoemd tot ITI-Fellow en won in 2015 de eerste prijs bij de “3M European Talent Award”. Daarnaast is hij is </w:t>
      </w:r>
      <w:proofErr w:type="spellStart"/>
      <w:r w:rsidRPr="00FE0E50">
        <w:rPr>
          <w:rFonts w:ascii="Century Gothic" w:hAnsi="Century Gothic" w:cs="Helvetica"/>
        </w:rPr>
        <w:t>co-auteur</w:t>
      </w:r>
      <w:proofErr w:type="spellEnd"/>
      <w:r w:rsidRPr="00FE0E50">
        <w:rPr>
          <w:rFonts w:ascii="Century Gothic" w:hAnsi="Century Gothic" w:cs="Helvetica"/>
        </w:rPr>
        <w:t xml:space="preserve"> van de huidige ITI-consensus review over Computer </w:t>
      </w:r>
      <w:proofErr w:type="spellStart"/>
      <w:r w:rsidRPr="00FE0E50">
        <w:rPr>
          <w:rFonts w:ascii="Century Gothic" w:hAnsi="Century Gothic" w:cs="Helvetica"/>
        </w:rPr>
        <w:t>Guided</w:t>
      </w:r>
      <w:proofErr w:type="spellEnd"/>
      <w:r w:rsidRPr="00FE0E50">
        <w:rPr>
          <w:rFonts w:ascii="Century Gothic" w:hAnsi="Century Gothic" w:cs="Helvetica"/>
        </w:rPr>
        <w:t xml:space="preserve"> </w:t>
      </w:r>
      <w:proofErr w:type="spellStart"/>
      <w:r w:rsidRPr="00FE0E50">
        <w:rPr>
          <w:rFonts w:ascii="Century Gothic" w:hAnsi="Century Gothic" w:cs="Helvetica"/>
        </w:rPr>
        <w:t>Surgery</w:t>
      </w:r>
      <w:proofErr w:type="spellEnd"/>
      <w:r w:rsidRPr="00FE0E50">
        <w:rPr>
          <w:rFonts w:ascii="Century Gothic" w:hAnsi="Century Gothic" w:cs="Helvetica"/>
        </w:rPr>
        <w:t xml:space="preserve">. Zijn huidige expertise en onderzoek richt zich op </w:t>
      </w:r>
      <w:proofErr w:type="spellStart"/>
      <w:r w:rsidRPr="00FE0E50">
        <w:rPr>
          <w:rFonts w:ascii="Century Gothic" w:hAnsi="Century Gothic" w:cs="Helvetica"/>
        </w:rPr>
        <w:t>Guid</w:t>
      </w:r>
      <w:bookmarkStart w:id="0" w:name="_GoBack"/>
      <w:bookmarkEnd w:id="0"/>
      <w:r w:rsidRPr="00FE0E50">
        <w:rPr>
          <w:rFonts w:ascii="Century Gothic" w:hAnsi="Century Gothic" w:cs="Helvetica"/>
        </w:rPr>
        <w:t>ed</w:t>
      </w:r>
      <w:proofErr w:type="spellEnd"/>
      <w:r w:rsidRPr="00FE0E50">
        <w:rPr>
          <w:rFonts w:ascii="Century Gothic" w:hAnsi="Century Gothic" w:cs="Helvetica"/>
        </w:rPr>
        <w:t xml:space="preserve"> </w:t>
      </w:r>
      <w:proofErr w:type="spellStart"/>
      <w:r w:rsidRPr="00FE0E50">
        <w:rPr>
          <w:rFonts w:ascii="Century Gothic" w:hAnsi="Century Gothic" w:cs="Helvetica"/>
        </w:rPr>
        <w:t>Surgery</w:t>
      </w:r>
      <w:proofErr w:type="spellEnd"/>
      <w:r w:rsidRPr="00FE0E50">
        <w:rPr>
          <w:rFonts w:ascii="Century Gothic" w:hAnsi="Century Gothic" w:cs="Helvetica"/>
        </w:rPr>
        <w:t xml:space="preserve">, </w:t>
      </w:r>
      <w:r w:rsidR="00DD6383" w:rsidRPr="00FE0E50">
        <w:rPr>
          <w:rFonts w:ascii="Century Gothic" w:hAnsi="Century Gothic" w:cs="Helvetica"/>
        </w:rPr>
        <w:t>intra oraal</w:t>
      </w:r>
      <w:r w:rsidRPr="00FE0E50">
        <w:rPr>
          <w:rFonts w:ascii="Century Gothic" w:hAnsi="Century Gothic" w:cs="Helvetica"/>
        </w:rPr>
        <w:t xml:space="preserve"> scannen, abutment</w:t>
      </w:r>
      <w:r w:rsidR="00DD6383">
        <w:rPr>
          <w:rFonts w:ascii="Century Gothic" w:hAnsi="Century Gothic" w:cs="Helvetica"/>
        </w:rPr>
        <w:t xml:space="preserve"> </w:t>
      </w:r>
      <w:r w:rsidRPr="00FE0E50">
        <w:rPr>
          <w:rFonts w:ascii="Century Gothic" w:hAnsi="Century Gothic" w:cs="Helvetica"/>
        </w:rPr>
        <w:t>keuzes en CAD/CAM restauraties. Samen met zijn vader Ben Derksen voert hij een algemene- en verwijspraktijk voor restauratieve tandheelkunde en implantologie in Arnhe</w:t>
      </w:r>
      <w:r w:rsidR="001E3B20">
        <w:rPr>
          <w:rFonts w:ascii="Century Gothic" w:hAnsi="Century Gothic" w:cs="Helvetica"/>
        </w:rPr>
        <w:t>m.</w:t>
      </w:r>
    </w:p>
    <w:p w:rsidR="00FE0E50" w:rsidRPr="00DD6383" w:rsidRDefault="00FE0E50">
      <w:pPr>
        <w:rPr>
          <w:rFonts w:ascii="Century Gothic" w:hAnsi="Century Gothic" w:cs="Helvetica"/>
        </w:rPr>
      </w:pPr>
      <w:r w:rsidRPr="00BF5C55">
        <w:rPr>
          <w:rFonts w:ascii="Century Gothic" w:hAnsi="Century Gothic"/>
          <w:b/>
          <w:u w:val="single"/>
        </w:rPr>
        <w:lastRenderedPageBreak/>
        <w:t>Programma</w:t>
      </w:r>
      <w:r>
        <w:rPr>
          <w:rFonts w:ascii="Century Gothic" w:hAnsi="Century Gothic"/>
        </w:rPr>
        <w:t>:</w:t>
      </w:r>
    </w:p>
    <w:p w:rsidR="00FE0E50" w:rsidRDefault="00FE0E50">
      <w:pPr>
        <w:rPr>
          <w:rFonts w:ascii="Century Gothic" w:hAnsi="Century Gothic"/>
        </w:rPr>
      </w:pPr>
    </w:p>
    <w:p w:rsidR="00FE0E50" w:rsidRDefault="00FE0E50">
      <w:pPr>
        <w:rPr>
          <w:rFonts w:ascii="Century Gothic" w:hAnsi="Century Gothic"/>
        </w:rPr>
      </w:pPr>
      <w:r>
        <w:rPr>
          <w:rFonts w:ascii="Century Gothic" w:hAnsi="Century Gothic"/>
        </w:rPr>
        <w:t>19.15</w:t>
      </w:r>
      <w:r>
        <w:rPr>
          <w:rFonts w:ascii="Century Gothic" w:hAnsi="Century Gothic"/>
        </w:rPr>
        <w:tab/>
        <w:t xml:space="preserve"> uur </w:t>
      </w:r>
      <w:r w:rsidR="00DD6383">
        <w:rPr>
          <w:rFonts w:ascii="Century Gothic" w:hAnsi="Century Gothic"/>
        </w:rPr>
        <w:t xml:space="preserve"> </w:t>
      </w:r>
      <w:r>
        <w:rPr>
          <w:rFonts w:ascii="Century Gothic" w:hAnsi="Century Gothic"/>
        </w:rPr>
        <w:t>Ontvangst in het auditorium Atlas gebouw Medisch Centrum Annadal</w:t>
      </w:r>
    </w:p>
    <w:p w:rsidR="00FE0E50" w:rsidRDefault="00FE0E50">
      <w:pPr>
        <w:rPr>
          <w:rFonts w:ascii="Century Gothic" w:hAnsi="Century Gothic"/>
        </w:rPr>
      </w:pPr>
    </w:p>
    <w:p w:rsidR="00FE0E50" w:rsidRDefault="00FE0E50">
      <w:pPr>
        <w:rPr>
          <w:rFonts w:ascii="Century Gothic" w:hAnsi="Century Gothic"/>
        </w:rPr>
      </w:pPr>
      <w:r>
        <w:rPr>
          <w:rFonts w:ascii="Century Gothic" w:hAnsi="Century Gothic"/>
        </w:rPr>
        <w:t>19.30</w:t>
      </w:r>
      <w:r>
        <w:rPr>
          <w:rFonts w:ascii="Century Gothic" w:hAnsi="Century Gothic"/>
        </w:rPr>
        <w:tab/>
        <w:t xml:space="preserve"> uur </w:t>
      </w:r>
      <w:r w:rsidR="00DD6383">
        <w:rPr>
          <w:rFonts w:ascii="Century Gothic" w:hAnsi="Century Gothic"/>
        </w:rPr>
        <w:t xml:space="preserve"> </w:t>
      </w:r>
      <w:r>
        <w:rPr>
          <w:rFonts w:ascii="Century Gothic" w:hAnsi="Century Gothic"/>
        </w:rPr>
        <w:t>Openingswoord door Reza Dorr Toloui</w:t>
      </w:r>
      <w:r w:rsidR="00DD6383">
        <w:rPr>
          <w:rFonts w:ascii="Century Gothic" w:hAnsi="Century Gothic"/>
        </w:rPr>
        <w:t>, kaakchirurg</w:t>
      </w:r>
    </w:p>
    <w:p w:rsidR="00FE0E50" w:rsidRDefault="00FE0E50">
      <w:pPr>
        <w:rPr>
          <w:rFonts w:ascii="Century Gothic" w:hAnsi="Century Gothic"/>
        </w:rPr>
      </w:pPr>
    </w:p>
    <w:p w:rsidR="00FE0E50" w:rsidRDefault="00FE0E50">
      <w:pPr>
        <w:rPr>
          <w:rFonts w:ascii="Century Gothic" w:hAnsi="Century Gothic"/>
        </w:rPr>
      </w:pPr>
      <w:r>
        <w:rPr>
          <w:rFonts w:ascii="Century Gothic" w:hAnsi="Century Gothic"/>
        </w:rPr>
        <w:t>19.4</w:t>
      </w:r>
      <w:r w:rsidR="00DD6383">
        <w:rPr>
          <w:rFonts w:ascii="Century Gothic" w:hAnsi="Century Gothic"/>
        </w:rPr>
        <w:t xml:space="preserve">5 </w:t>
      </w:r>
      <w:r>
        <w:rPr>
          <w:rFonts w:ascii="Century Gothic" w:hAnsi="Century Gothic"/>
        </w:rPr>
        <w:t xml:space="preserve"> </w:t>
      </w:r>
      <w:r>
        <w:rPr>
          <w:rFonts w:ascii="Century Gothic" w:hAnsi="Century Gothic"/>
        </w:rPr>
        <w:tab/>
      </w:r>
      <w:r w:rsidR="00DD6383">
        <w:rPr>
          <w:rFonts w:ascii="Century Gothic" w:hAnsi="Century Gothic"/>
        </w:rPr>
        <w:t xml:space="preserve"> </w:t>
      </w:r>
      <w:r>
        <w:rPr>
          <w:rFonts w:ascii="Century Gothic" w:hAnsi="Century Gothic"/>
        </w:rPr>
        <w:t xml:space="preserve">uur </w:t>
      </w:r>
      <w:r w:rsidR="00DD6383">
        <w:rPr>
          <w:rFonts w:ascii="Century Gothic" w:hAnsi="Century Gothic"/>
        </w:rPr>
        <w:t xml:space="preserve">  N</w:t>
      </w:r>
      <w:r w:rsidR="00CA2524">
        <w:rPr>
          <w:rFonts w:ascii="Century Gothic" w:hAnsi="Century Gothic"/>
        </w:rPr>
        <w:t>ascholing door</w:t>
      </w:r>
      <w:r>
        <w:rPr>
          <w:rFonts w:ascii="Century Gothic" w:hAnsi="Century Gothic"/>
        </w:rPr>
        <w:t xml:space="preserve"> Wiebe Derksen</w:t>
      </w:r>
      <w:r w:rsidR="00DD6383">
        <w:rPr>
          <w:rFonts w:ascii="Century Gothic" w:hAnsi="Century Gothic"/>
        </w:rPr>
        <w:t>, Moderne keuze voor supra-structuren</w:t>
      </w:r>
    </w:p>
    <w:p w:rsidR="00FE0E50" w:rsidRDefault="00FE0E50">
      <w:pPr>
        <w:rPr>
          <w:rFonts w:ascii="Century Gothic" w:hAnsi="Century Gothic"/>
        </w:rPr>
      </w:pPr>
    </w:p>
    <w:p w:rsidR="00FE0E50" w:rsidRDefault="00FE0E50">
      <w:pPr>
        <w:rPr>
          <w:rFonts w:ascii="Century Gothic" w:hAnsi="Century Gothic"/>
        </w:rPr>
      </w:pPr>
      <w:r>
        <w:rPr>
          <w:rFonts w:ascii="Century Gothic" w:hAnsi="Century Gothic"/>
        </w:rPr>
        <w:t>21.15</w:t>
      </w:r>
      <w:r>
        <w:rPr>
          <w:rFonts w:ascii="Century Gothic" w:hAnsi="Century Gothic"/>
        </w:rPr>
        <w:tab/>
      </w:r>
      <w:r w:rsidR="00DD6383">
        <w:rPr>
          <w:rFonts w:ascii="Century Gothic" w:hAnsi="Century Gothic"/>
        </w:rPr>
        <w:t xml:space="preserve"> </w:t>
      </w:r>
      <w:r>
        <w:rPr>
          <w:rFonts w:ascii="Century Gothic" w:hAnsi="Century Gothic"/>
        </w:rPr>
        <w:t xml:space="preserve">uur </w:t>
      </w:r>
      <w:r w:rsidR="00DD6383">
        <w:rPr>
          <w:rFonts w:ascii="Century Gothic" w:hAnsi="Century Gothic"/>
        </w:rPr>
        <w:t xml:space="preserve">  </w:t>
      </w:r>
      <w:r w:rsidR="006552C5">
        <w:rPr>
          <w:rFonts w:ascii="Century Gothic" w:hAnsi="Century Gothic"/>
        </w:rPr>
        <w:t>Wendy Lumens fa. Straumann B.V.</w:t>
      </w:r>
    </w:p>
    <w:p w:rsidR="006552C5" w:rsidRDefault="006552C5">
      <w:pPr>
        <w:rPr>
          <w:rFonts w:ascii="Century Gothic" w:hAnsi="Century Gothic"/>
        </w:rPr>
      </w:pPr>
    </w:p>
    <w:p w:rsidR="006552C5" w:rsidRDefault="006552C5">
      <w:pPr>
        <w:rPr>
          <w:rFonts w:ascii="Century Gothic" w:hAnsi="Century Gothic"/>
        </w:rPr>
      </w:pPr>
      <w:r>
        <w:rPr>
          <w:rFonts w:ascii="Century Gothic" w:hAnsi="Century Gothic"/>
        </w:rPr>
        <w:t>21.30</w:t>
      </w:r>
      <w:r>
        <w:rPr>
          <w:rFonts w:ascii="Century Gothic" w:hAnsi="Century Gothic"/>
        </w:rPr>
        <w:tab/>
        <w:t xml:space="preserve">uur </w:t>
      </w:r>
      <w:r w:rsidR="00DD6383">
        <w:rPr>
          <w:rFonts w:ascii="Century Gothic" w:hAnsi="Century Gothic"/>
        </w:rPr>
        <w:t xml:space="preserve">   </w:t>
      </w:r>
      <w:r>
        <w:rPr>
          <w:rFonts w:ascii="Century Gothic" w:hAnsi="Century Gothic"/>
        </w:rPr>
        <w:t>Afsluitende borrel in Cura Clinic Maastricht</w:t>
      </w: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r>
        <w:rPr>
          <w:rFonts w:ascii="Century Gothic" w:hAnsi="Century Gothic"/>
        </w:rPr>
        <w:t>Deze nascholing is aangemeld bij KRT, presentie lijst zal door ons worden verzorgd.</w:t>
      </w: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r>
        <w:rPr>
          <w:rFonts w:ascii="Century Gothic" w:hAnsi="Century Gothic"/>
        </w:rPr>
        <w:t>We hopen u allen te mogen begroeten op donderdag 24 januari 2019.</w:t>
      </w:r>
    </w:p>
    <w:p w:rsidR="00DD6383" w:rsidRDefault="00DD6383">
      <w:pPr>
        <w:rPr>
          <w:rFonts w:ascii="Century Gothic" w:hAnsi="Century Gothic"/>
        </w:rPr>
      </w:pPr>
    </w:p>
    <w:p w:rsidR="00B3795B" w:rsidRDefault="00B3795B">
      <w:pPr>
        <w:rPr>
          <w:rFonts w:ascii="Century Gothic" w:hAnsi="Century Gothic"/>
        </w:rPr>
      </w:pPr>
    </w:p>
    <w:p w:rsidR="006552C5" w:rsidRDefault="00B3795B">
      <w:pPr>
        <w:rPr>
          <w:rFonts w:ascii="Century Gothic" w:hAnsi="Century Gothic"/>
        </w:rPr>
      </w:pPr>
      <w:r>
        <w:rPr>
          <w:rFonts w:ascii="Century Gothic" w:hAnsi="Century Gothic"/>
        </w:rPr>
        <w:t>Namens Cura Clinic: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Straumann:</w:t>
      </w:r>
    </w:p>
    <w:p w:rsidR="00B3795B" w:rsidRDefault="00B3795B">
      <w:pPr>
        <w:rPr>
          <w:rFonts w:ascii="Century Gothic" w:hAnsi="Century Gothic"/>
        </w:rPr>
      </w:pPr>
    </w:p>
    <w:p w:rsidR="006552C5" w:rsidRDefault="006552C5">
      <w:pPr>
        <w:rPr>
          <w:rFonts w:ascii="Century Gothic" w:hAnsi="Century Gothic"/>
        </w:rPr>
      </w:pPr>
      <w:r>
        <w:rPr>
          <w:rFonts w:ascii="Century Gothic" w:hAnsi="Century Gothic"/>
        </w:rPr>
        <w:t>Reza Dorr Toloui</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Wendy Lumens</w:t>
      </w:r>
    </w:p>
    <w:p w:rsidR="006552C5" w:rsidRDefault="006552C5">
      <w:pPr>
        <w:rPr>
          <w:rFonts w:ascii="Century Gothic" w:hAnsi="Century Gothic"/>
        </w:rPr>
      </w:pPr>
      <w:r>
        <w:rPr>
          <w:rFonts w:ascii="Century Gothic" w:hAnsi="Century Gothic"/>
        </w:rPr>
        <w:t>Paolo Li Vigni</w:t>
      </w:r>
    </w:p>
    <w:p w:rsidR="006552C5" w:rsidRDefault="006552C5">
      <w:pPr>
        <w:rPr>
          <w:rFonts w:ascii="Century Gothic" w:hAnsi="Century Gothic"/>
        </w:rPr>
      </w:pPr>
      <w:r>
        <w:rPr>
          <w:rFonts w:ascii="Century Gothic" w:hAnsi="Century Gothic"/>
        </w:rPr>
        <w:t>Adam Cieply</w:t>
      </w:r>
    </w:p>
    <w:p w:rsidR="006552C5" w:rsidRDefault="006552C5" w:rsidP="006552C5">
      <w:pPr>
        <w:rPr>
          <w:rFonts w:ascii="Century Gothic" w:hAnsi="Century Gothic"/>
        </w:rPr>
      </w:pPr>
      <w:r>
        <w:rPr>
          <w:rFonts w:ascii="Century Gothic" w:hAnsi="Century Gothic"/>
        </w:rPr>
        <w:t>Gevert Gacoms</w:t>
      </w: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r w:rsidRPr="006552C5">
        <w:rPr>
          <w:rFonts w:ascii="Arial" w:hAnsi="Arial" w:cs="Arial"/>
          <w:color w:val="1F497D"/>
          <w:sz w:val="16"/>
          <w:szCs w:val="16"/>
          <w:lang w:eastAsia="nl-NL"/>
        </w:rPr>
        <w:t xml:space="preserve"> </w:t>
      </w:r>
    </w:p>
    <w:p w:rsidR="006552C5" w:rsidRDefault="006552C5">
      <w:pPr>
        <w:rPr>
          <w:rFonts w:ascii="Century Gothic" w:hAnsi="Century Gothic"/>
        </w:rPr>
      </w:pPr>
    </w:p>
    <w:p w:rsidR="006552C5" w:rsidRDefault="006552C5">
      <w:pPr>
        <w:rPr>
          <w:rFonts w:ascii="Century Gothic" w:hAnsi="Century Gothic"/>
        </w:rPr>
      </w:pPr>
    </w:p>
    <w:p w:rsidR="006552C5" w:rsidRDefault="006552C5">
      <w:pPr>
        <w:rPr>
          <w:rFonts w:ascii="Century Gothic" w:hAnsi="Century Gothic"/>
        </w:rPr>
      </w:pPr>
      <w:r>
        <w:rPr>
          <w:rFonts w:ascii="Century Gothic" w:hAnsi="Century Gothic"/>
        </w:rPr>
        <w:t xml:space="preserve">Uw deelname </w:t>
      </w:r>
      <w:r w:rsidR="001E3B20">
        <w:rPr>
          <w:rFonts w:ascii="Century Gothic" w:hAnsi="Century Gothic"/>
        </w:rPr>
        <w:t>(</w:t>
      </w:r>
      <w:r w:rsidR="00DD6383">
        <w:rPr>
          <w:rFonts w:ascii="Century Gothic" w:hAnsi="Century Gothic"/>
        </w:rPr>
        <w:t xml:space="preserve"> + </w:t>
      </w:r>
      <w:r w:rsidR="001E3B20">
        <w:rPr>
          <w:rFonts w:ascii="Century Gothic" w:hAnsi="Century Gothic"/>
        </w:rPr>
        <w:t xml:space="preserve">aantal personen) </w:t>
      </w:r>
      <w:r>
        <w:rPr>
          <w:rFonts w:ascii="Century Gothic" w:hAnsi="Century Gothic"/>
        </w:rPr>
        <w:t>graag doorgeven</w:t>
      </w:r>
      <w:r w:rsidR="00BF5C55">
        <w:rPr>
          <w:rFonts w:ascii="Century Gothic" w:hAnsi="Century Gothic"/>
        </w:rPr>
        <w:t xml:space="preserve"> </w:t>
      </w:r>
      <w:r w:rsidR="00BF5C55" w:rsidRPr="00DD6383">
        <w:rPr>
          <w:rFonts w:ascii="Century Gothic" w:hAnsi="Century Gothic"/>
          <w:u w:val="single"/>
        </w:rPr>
        <w:t>voor 12 januari 2019</w:t>
      </w:r>
      <w:r>
        <w:rPr>
          <w:rFonts w:ascii="Century Gothic" w:hAnsi="Century Gothic"/>
        </w:rPr>
        <w:t xml:space="preserve"> aan onderstaand mailadres:</w:t>
      </w:r>
    </w:p>
    <w:p w:rsidR="001E3B20" w:rsidRDefault="001E3B20">
      <w:pPr>
        <w:rPr>
          <w:rFonts w:ascii="Century Gothic" w:hAnsi="Century Gothic"/>
        </w:rPr>
      </w:pPr>
    </w:p>
    <w:p w:rsidR="001E3B20" w:rsidRPr="00DD6383" w:rsidRDefault="001E3B20">
      <w:pPr>
        <w:rPr>
          <w:rFonts w:ascii="Century Gothic" w:hAnsi="Century Gothic"/>
          <w:b/>
          <w:u w:val="single"/>
        </w:rPr>
      </w:pPr>
      <w:r w:rsidRPr="00DD6383">
        <w:rPr>
          <w:rFonts w:ascii="Century Gothic" w:hAnsi="Century Gothic"/>
          <w:b/>
          <w:u w:val="single"/>
        </w:rPr>
        <w:t>maastricht@curaclinic.nl</w:t>
      </w:r>
    </w:p>
    <w:p w:rsidR="001E3B20" w:rsidRDefault="001E3B20">
      <w:pPr>
        <w:rPr>
          <w:rFonts w:ascii="Century Gothic" w:hAnsi="Century Gothic"/>
        </w:rPr>
      </w:pPr>
    </w:p>
    <w:p w:rsidR="001E3B20" w:rsidRDefault="001E3B20">
      <w:pPr>
        <w:rPr>
          <w:rFonts w:ascii="Century Gothic" w:hAnsi="Century Gothic"/>
        </w:rPr>
      </w:pPr>
    </w:p>
    <w:p w:rsidR="001E3B20" w:rsidRDefault="00DD6383">
      <w:pPr>
        <w:rPr>
          <w:rFonts w:ascii="Century Gothic" w:hAnsi="Century Gothic"/>
        </w:rPr>
      </w:pPr>
      <w:r>
        <w:rPr>
          <w:rFonts w:ascii="Century Gothic" w:hAnsi="Century Gothic"/>
        </w:rPr>
        <w:t>Nascholing</w:t>
      </w:r>
      <w:r w:rsidR="001E3B20">
        <w:rPr>
          <w:rFonts w:ascii="Century Gothic" w:hAnsi="Century Gothic"/>
        </w:rPr>
        <w:t xml:space="preserve"> adres:</w:t>
      </w:r>
      <w:r w:rsidR="00BF5C55">
        <w:rPr>
          <w:rFonts w:ascii="Century Gothic" w:hAnsi="Century Gothic"/>
        </w:rPr>
        <w:tab/>
      </w:r>
      <w:r w:rsidR="001E3B20">
        <w:rPr>
          <w:rFonts w:ascii="Century Gothic" w:hAnsi="Century Gothic"/>
        </w:rPr>
        <w:t>Brouwersweg 100</w:t>
      </w:r>
    </w:p>
    <w:p w:rsidR="001E3B20" w:rsidRDefault="001E3B20">
      <w:pPr>
        <w:rPr>
          <w:rFonts w:ascii="Century Gothic" w:hAnsi="Century Gothic"/>
        </w:rPr>
      </w:pPr>
      <w:r>
        <w:rPr>
          <w:rFonts w:ascii="Century Gothic" w:hAnsi="Century Gothic"/>
        </w:rPr>
        <w:tab/>
      </w:r>
      <w:r>
        <w:rPr>
          <w:rFonts w:ascii="Century Gothic" w:hAnsi="Century Gothic"/>
        </w:rPr>
        <w:tab/>
        <w:t xml:space="preserve"> </w:t>
      </w:r>
      <w:r w:rsidR="00BF5C55">
        <w:rPr>
          <w:rFonts w:ascii="Century Gothic" w:hAnsi="Century Gothic"/>
        </w:rPr>
        <w:tab/>
      </w:r>
      <w:r>
        <w:rPr>
          <w:rFonts w:ascii="Century Gothic" w:hAnsi="Century Gothic"/>
        </w:rPr>
        <w:t>6216 EG Maastricht</w:t>
      </w:r>
    </w:p>
    <w:p w:rsidR="001E3B20" w:rsidRDefault="001E3B20">
      <w:pPr>
        <w:rPr>
          <w:rFonts w:ascii="Century Gothic" w:hAnsi="Century Gothic"/>
        </w:rPr>
      </w:pPr>
      <w:r>
        <w:rPr>
          <w:rFonts w:ascii="Century Gothic" w:hAnsi="Century Gothic"/>
        </w:rPr>
        <w:tab/>
      </w:r>
      <w:r>
        <w:rPr>
          <w:rFonts w:ascii="Century Gothic" w:hAnsi="Century Gothic"/>
        </w:rPr>
        <w:tab/>
        <w:t xml:space="preserve"> </w:t>
      </w:r>
      <w:r w:rsidR="00BF5C55">
        <w:rPr>
          <w:rFonts w:ascii="Century Gothic" w:hAnsi="Century Gothic"/>
        </w:rPr>
        <w:tab/>
      </w:r>
      <w:r>
        <w:rPr>
          <w:rFonts w:ascii="Century Gothic" w:hAnsi="Century Gothic"/>
        </w:rPr>
        <w:t>Tel: 043-3118884</w:t>
      </w:r>
    </w:p>
    <w:sectPr w:rsidR="001E3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B9"/>
    <w:rsid w:val="001E3B20"/>
    <w:rsid w:val="0026728F"/>
    <w:rsid w:val="006552C5"/>
    <w:rsid w:val="008C11C7"/>
    <w:rsid w:val="008D13EF"/>
    <w:rsid w:val="00AB03B9"/>
    <w:rsid w:val="00AE719D"/>
    <w:rsid w:val="00B03DD3"/>
    <w:rsid w:val="00B3795B"/>
    <w:rsid w:val="00BF5C55"/>
    <w:rsid w:val="00CA2524"/>
    <w:rsid w:val="00DD6383"/>
    <w:rsid w:val="00FE0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6F3D"/>
  <w15:chartTrackingRefBased/>
  <w15:docId w15:val="{51395743-61DF-4E7F-8ADE-E561D0C9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52C5"/>
    <w:rPr>
      <w:color w:val="0563C1" w:themeColor="hyperlink"/>
      <w:u w:val="single"/>
    </w:rPr>
  </w:style>
  <w:style w:type="character" w:styleId="Onopgelostemelding">
    <w:name w:val="Unresolved Mention"/>
    <w:basedOn w:val="Standaardalinea-lettertype"/>
    <w:uiPriority w:val="99"/>
    <w:semiHidden/>
    <w:unhideWhenUsed/>
    <w:rsid w:val="0065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97">
      <w:bodyDiv w:val="1"/>
      <w:marLeft w:val="0"/>
      <w:marRight w:val="0"/>
      <w:marTop w:val="0"/>
      <w:marBottom w:val="0"/>
      <w:divBdr>
        <w:top w:val="none" w:sz="0" w:space="0" w:color="auto"/>
        <w:left w:val="none" w:sz="0" w:space="0" w:color="auto"/>
        <w:bottom w:val="none" w:sz="0" w:space="0" w:color="auto"/>
        <w:right w:val="none" w:sz="0" w:space="0" w:color="auto"/>
      </w:divBdr>
    </w:div>
    <w:div w:id="7838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2a6a187-06e7-410d-9d81-f7d23c195a1d@eurprd09.prod.outlook.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46B80.2922A7F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 Clinic Administratie</dc:creator>
  <cp:keywords/>
  <dc:description/>
  <cp:lastModifiedBy>Cura Clinic Administratie</cp:lastModifiedBy>
  <cp:revision>7</cp:revision>
  <cp:lastPrinted>2018-11-05T14:52:00Z</cp:lastPrinted>
  <dcterms:created xsi:type="dcterms:W3CDTF">2018-11-05T14:51:00Z</dcterms:created>
  <dcterms:modified xsi:type="dcterms:W3CDTF">2018-11-26T09:13:00Z</dcterms:modified>
</cp:coreProperties>
</file>